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" w:hAnsi="Arial" w:eastAsia="Times New Roman" w:cs="Arial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ascii="Arial" w:hAnsi="Arial" w:eastAsia="Times New Roman" w:cs="Arial"/>
          <w:b/>
          <w:bCs/>
          <w:color w:val="333333"/>
          <w:kern w:val="0"/>
          <w:sz w:val="28"/>
          <w:szCs w:val="28"/>
          <w:lang w:eastAsia="zh-cn"/>
        </w:rPr>
        <w:t>О признании брака недействительным</w:t>
      </w:r>
      <w:r>
        <w:rPr>
          <w:rFonts w:ascii="Arial" w:hAnsi="Arial" w:eastAsia="Times New Roman" w:cs="Arial"/>
          <w:b/>
          <w:bCs/>
          <w:color w:val="333333"/>
          <w:kern w:val="0"/>
          <w:sz w:val="28"/>
          <w:szCs w:val="28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Под признанием брака недействительным понимается аннулирование брака и всех его правовых последствий с момента его заключения, то есть с момента государственной регистрации брака в органах записи актов гражданского состояния.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Основаниями признания брака недействительным являются: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заключение брака при отсутствии условий, установленных законодательством для заключения брака (взаимное добровольное согласие, достижение брачного возраста и т.д.);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заключение брака при наличии препятствий к его заключению (наличие другого зарегистрированного брака, близкого родства, лицами, из которых хоты бы одно лицо признано судом недееспособным вследствие психического расстройства);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сокрытие при заключении брака одним из супругов наличия у него ВИЧ-инфекции или венерического заболевания;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заключение фиктивного брака, то есть брака без намерения супругов создать семью.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Признание брака недействительным может быть произведено только судом. До вынесения судом решения о признании брака недействительным состоящие в нем лица считаются супругами.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Суд обязан в течение 3 дней со дня вступления в законную силу решения суда о признании брака недействительным направить соответствующую информацию в орган ЗАГСа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. Брак признается недействительным со дня его заключения.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К лицам, имеющим право требовать признание брака недействительным, относятся: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- несовершеннолетний супруг или его родители, орган опеки и попечительства, а также прокурор, если брак заключен с лицом, не достигшим брачного возраста, при отсутствии разрешения на заключение брака до достижения лицом брачного возраста;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- супруг, права которого нарушены заключением брака, а также прокурор, если брак заключен при отсутствии добровольного согласия одного из супругов, в том числе в результате обмана, принуждения, заблуждения и т.д.);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- супруг, не знавший о наличии обстоятельств, препятствующих заключению брака;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- опекун супруга, признанного недееспособным, супруг по предыдущему браку и иные лица, права которых были нарушены заключением брака, а также орган опеки и попечительства или прокурор;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- прокурор, а также не знавший о фиктивности брака супруг в случае заключения фиктивного брака;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- супруг, от которого другим супругом было скрыто наличие венерической болезни или ВИЧ-инфекции.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Признание брака недействительным не влияет на права детей, родившихся в таком браке или в течение 300 дней со дня признания брака недействительным.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К совместному имуществу, приобретенному лицами, находящимися в недействительном браке, применяются нормы Гражданского кодекса Российской Федерации о долевой собственности, однако брачный договор, заключенный между лицами, находящимися в недействительном браке, признается недействительным.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  <w:t>Добросовестный супруг вправе требовать возмещения причиненного ему материального и морального вреда, а также сохранить фамилию, избранную им при государственной регистрации брака.</w:t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rPr>
          <w:rFonts w:ascii="Calibri" w:hAnsi="Calibri" w:eastAsia="Calibri"/>
          <w:b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535970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2022-06-16T06:08:29Z</dcterms:modified>
</cp:coreProperties>
</file>